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8D" w:rsidRDefault="00515F8D" w:rsidP="00515F8D">
      <w:pPr>
        <w:pStyle w:val="Heading1"/>
        <w:rPr>
          <w:lang w:val="de-DE"/>
        </w:rPr>
      </w:pPr>
      <w:r>
        <w:rPr>
          <w:lang w:val="de-DE"/>
        </w:rPr>
        <w:t>PUG Konferenz 2014</w:t>
      </w:r>
    </w:p>
    <w:p w:rsidR="00515F8D" w:rsidRDefault="00515F8D" w:rsidP="00515F8D">
      <w:pPr>
        <w:pStyle w:val="Heading2"/>
        <w:rPr>
          <w:lang w:val="de-DE"/>
        </w:rPr>
      </w:pPr>
      <w:r>
        <w:rPr>
          <w:lang w:val="de-DE"/>
        </w:rPr>
        <w:t xml:space="preserve">27. – 28.03.2014, Schliffkopfhotel Baiersbronn </w:t>
      </w:r>
    </w:p>
    <w:p w:rsidR="00515F8D" w:rsidRDefault="00515F8D" w:rsidP="00515F8D">
      <w:pPr>
        <w:pStyle w:val="NoSpacing"/>
        <w:rPr>
          <w:b/>
          <w:sz w:val="28"/>
          <w:szCs w:val="28"/>
          <w:lang w:val="en-US"/>
        </w:rPr>
      </w:pPr>
    </w:p>
    <w:p w:rsidR="00D26B4E" w:rsidRPr="00515F8D" w:rsidRDefault="00515F8D" w:rsidP="00515F8D">
      <w:pPr>
        <w:pStyle w:val="NoSpacing"/>
        <w:rPr>
          <w:b/>
          <w:sz w:val="28"/>
          <w:szCs w:val="28"/>
          <w:lang w:val="en-US"/>
        </w:rPr>
      </w:pPr>
      <w:r w:rsidRPr="00515F8D">
        <w:rPr>
          <w:b/>
          <w:sz w:val="28"/>
          <w:szCs w:val="28"/>
          <w:lang w:val="en-US"/>
        </w:rPr>
        <w:t>Wendia World Café: POB User Group</w:t>
      </w:r>
    </w:p>
    <w:p w:rsidR="00515F8D" w:rsidRDefault="00515F8D" w:rsidP="00515F8D">
      <w:pPr>
        <w:pStyle w:val="NoSpacing"/>
        <w:rPr>
          <w:b/>
          <w:u w:val="single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5F8D" w:rsidTr="00AD3DFB">
        <w:tc>
          <w:tcPr>
            <w:tcW w:w="9628" w:type="dxa"/>
            <w:shd w:val="clear" w:color="auto" w:fill="9CC2E5" w:themeFill="accent1" w:themeFillTint="99"/>
          </w:tcPr>
          <w:p w:rsidR="00515F8D" w:rsidRPr="00515F8D" w:rsidRDefault="002C5848" w:rsidP="00515F8D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Leitfragen</w:t>
            </w:r>
          </w:p>
        </w:tc>
      </w:tr>
      <w:tr w:rsidR="00515F8D" w:rsidRPr="002C5848" w:rsidTr="00AD3DFB">
        <w:tc>
          <w:tcPr>
            <w:tcW w:w="9628" w:type="dxa"/>
          </w:tcPr>
          <w:p w:rsidR="002C5848" w:rsidRDefault="002C5848" w:rsidP="002C5848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Was erwarten Sie von einer Anwendercommunity? </w:t>
            </w:r>
          </w:p>
          <w:p w:rsidR="002C5848" w:rsidRDefault="002C5848" w:rsidP="002C5848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Die Online-Community: Was wünschen Sie sich von einem Online-Portal? </w:t>
            </w:r>
          </w:p>
          <w:p w:rsidR="002C5848" w:rsidRDefault="002C5848" w:rsidP="002C5848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Get Together: Welche Veranstaltungen und Veranstaltungsformen wünschen Sie sich?  </w:t>
            </w:r>
          </w:p>
          <w:p w:rsidR="00515F8D" w:rsidRPr="002C5848" w:rsidRDefault="002C5848" w:rsidP="002C5848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Themen: Welche Themen möchten Sie im Rahmen der Anwendercommunity beleuchten und diskutieren? </w:t>
            </w:r>
          </w:p>
        </w:tc>
      </w:tr>
      <w:tr w:rsidR="00515F8D" w:rsidTr="00AD3DFB">
        <w:tc>
          <w:tcPr>
            <w:tcW w:w="9628" w:type="dxa"/>
            <w:shd w:val="clear" w:color="auto" w:fill="9CC2E5" w:themeFill="accent1" w:themeFillTint="99"/>
          </w:tcPr>
          <w:p w:rsidR="00515F8D" w:rsidRPr="00515F8D" w:rsidRDefault="002C5848" w:rsidP="002C5848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Ergebnisse </w:t>
            </w:r>
          </w:p>
        </w:tc>
      </w:tr>
      <w:tr w:rsidR="00515F8D" w:rsidTr="00AD3DFB">
        <w:tc>
          <w:tcPr>
            <w:tcW w:w="9628" w:type="dxa"/>
            <w:shd w:val="clear" w:color="auto" w:fill="DEEAF6" w:themeFill="accent1" w:themeFillTint="33"/>
          </w:tcPr>
          <w:p w:rsidR="00515F8D" w:rsidRPr="00515F8D" w:rsidRDefault="002C5848" w:rsidP="00515F8D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Das PUG Portal</w:t>
            </w:r>
          </w:p>
        </w:tc>
      </w:tr>
      <w:tr w:rsidR="00515F8D" w:rsidRPr="00FE49B4" w:rsidTr="00AD3DFB">
        <w:tc>
          <w:tcPr>
            <w:tcW w:w="9628" w:type="dxa"/>
          </w:tcPr>
          <w:p w:rsidR="00FE49B4" w:rsidRDefault="00FE49B4" w:rsidP="00FE49B4">
            <w:pPr>
              <w:pStyle w:val="NoSpacing"/>
              <w:ind w:left="720"/>
              <w:rPr>
                <w:lang w:val="en-US"/>
              </w:rPr>
            </w:pPr>
          </w:p>
          <w:p w:rsidR="00515F8D" w:rsidRPr="00515F8D" w:rsidRDefault="009A3384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proofErr w:type="spellStart"/>
            <w:r>
              <w:rPr>
                <w:lang w:val="en-US"/>
              </w:rPr>
              <w:t>zur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Ergänzung</w:t>
            </w:r>
            <w:proofErr w:type="spellEnd"/>
            <w:r>
              <w:rPr>
                <w:lang w:val="en-US"/>
              </w:rPr>
              <w:t xml:space="preserve"> von </w:t>
            </w:r>
            <w:proofErr w:type="spellStart"/>
            <w:r>
              <w:rPr>
                <w:lang w:val="en-US"/>
              </w:rPr>
              <w:t>Kundenprofilen</w:t>
            </w:r>
            <w:proofErr w:type="spellEnd"/>
          </w:p>
          <w:p w:rsidR="00515F8D" w:rsidRPr="00515F8D" w:rsidRDefault="009A3384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Informationen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Unternehmen</w:t>
            </w:r>
            <w:proofErr w:type="spellEnd"/>
          </w:p>
          <w:p w:rsidR="00515F8D" w:rsidRPr="00515F8D" w:rsidRDefault="009A3384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Kontaktpersonen</w:t>
            </w:r>
            <w:proofErr w:type="spellEnd"/>
          </w:p>
          <w:p w:rsidR="009A3384" w:rsidRDefault="00515F8D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 w:rsidRPr="00515F8D">
              <w:rPr>
                <w:lang w:val="en-US"/>
              </w:rPr>
              <w:t xml:space="preserve">Skills </w:t>
            </w:r>
          </w:p>
          <w:p w:rsidR="00515F8D" w:rsidRPr="009A3384" w:rsidRDefault="009A3384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Eingesetzte</w:t>
            </w:r>
            <w:proofErr w:type="spellEnd"/>
            <w:r>
              <w:rPr>
                <w:lang w:val="en-US"/>
              </w:rPr>
              <w:t xml:space="preserve"> Module</w:t>
            </w:r>
            <w:r w:rsidR="00515F8D" w:rsidRPr="009A3384">
              <w:rPr>
                <w:lang w:val="en-US"/>
              </w:rPr>
              <w:t xml:space="preserve"> </w:t>
            </w:r>
          </w:p>
          <w:p w:rsidR="00515F8D" w:rsidRPr="00515F8D" w:rsidRDefault="00515F8D" w:rsidP="00515F8D">
            <w:pPr>
              <w:pStyle w:val="NoSpacing"/>
              <w:rPr>
                <w:lang w:val="en-US"/>
              </w:rPr>
            </w:pPr>
          </w:p>
          <w:p w:rsidR="00515F8D" w:rsidRPr="00515F8D" w:rsidRDefault="009A3384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Gelöste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bzw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Akzeptierte</w:t>
            </w:r>
            <w:proofErr w:type="spellEnd"/>
            <w:r>
              <w:rPr>
                <w:lang w:val="en-US"/>
              </w:rPr>
              <w:t xml:space="preserve"> RFCs </w:t>
            </w:r>
            <w:proofErr w:type="spellStart"/>
            <w:r>
              <w:rPr>
                <w:lang w:val="en-US"/>
              </w:rPr>
              <w:t>vorstellen</w:t>
            </w:r>
            <w:proofErr w:type="spellEnd"/>
          </w:p>
          <w:p w:rsidR="00515F8D" w:rsidRPr="00515F8D" w:rsidRDefault="009A3384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Whitepapers (Deutsch) </w:t>
            </w:r>
            <w:proofErr w:type="spellStart"/>
            <w:r>
              <w:rPr>
                <w:lang w:val="en-US"/>
              </w:rPr>
              <w:t>veröffentlichen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15F8D" w:rsidRPr="00515F8D" w:rsidRDefault="009A3384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3 PUGs / 3 </w:t>
            </w:r>
            <w:proofErr w:type="spellStart"/>
            <w:r>
              <w:rPr>
                <w:lang w:val="en-US"/>
              </w:rPr>
              <w:t>Bereiche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Sprachen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515F8D" w:rsidRDefault="009A3384" w:rsidP="009A3384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DACH </w:t>
            </w:r>
            <w:proofErr w:type="spellStart"/>
            <w:r>
              <w:rPr>
                <w:lang w:val="en-US"/>
              </w:rPr>
              <w:t>Gruppe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PUG Portal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 xml:space="preserve">Sprache </w:t>
            </w:r>
            <w:r>
              <w:rPr>
                <w:rFonts w:ascii="Wingdings" w:hAnsi="Wingdings"/>
                <w:lang w:val="de-DE"/>
              </w:rPr>
              <w:t></w:t>
            </w:r>
            <w:r>
              <w:rPr>
                <w:lang w:val="de-DE"/>
              </w:rPr>
              <w:t xml:space="preserve"> Deutsch wäre wünschenswert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Handling im allgemeinen z.B. Übersicht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Möglichkeiten (Screenshots, Medien und Kategorisierung)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Filter nach Kategorien oder Tags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 xml:space="preserve">Agil Development </w:t>
            </w:r>
            <w:r>
              <w:rPr>
                <w:rFonts w:ascii="Wingdings" w:hAnsi="Wingdings"/>
                <w:lang w:val="de-DE"/>
              </w:rPr>
              <w:t></w:t>
            </w:r>
            <w:r>
              <w:rPr>
                <w:lang w:val="de-DE"/>
              </w:rPr>
              <w:t>Aktuell gelöste RfCs auf der Seite veröffentlichen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Links zu sozialen Netzwerken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Tech. Tipps veröffentlichen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White Papers und Manuals</w:t>
            </w:r>
          </w:p>
          <w:p w:rsidR="009A3384" w:rsidRDefault="009A3384" w:rsidP="009A3384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Sonstige News</w:t>
            </w:r>
          </w:p>
          <w:p w:rsidR="00515F8D" w:rsidRPr="00FE49B4" w:rsidRDefault="00515F8D" w:rsidP="00515F8D">
            <w:pPr>
              <w:pStyle w:val="NoSpacing"/>
              <w:rPr>
                <w:sz w:val="24"/>
                <w:szCs w:val="24"/>
                <w:lang w:val="de-DE"/>
              </w:rPr>
            </w:pPr>
          </w:p>
        </w:tc>
      </w:tr>
      <w:tr w:rsidR="00FE49B4" w:rsidRPr="00FE49B4" w:rsidTr="00AD3DFB">
        <w:tc>
          <w:tcPr>
            <w:tcW w:w="9628" w:type="dxa"/>
            <w:shd w:val="clear" w:color="auto" w:fill="DEEAF6" w:themeFill="accent1" w:themeFillTint="33"/>
          </w:tcPr>
          <w:p w:rsidR="00FE49B4" w:rsidRPr="00FE49B4" w:rsidRDefault="009A3384" w:rsidP="009A3384">
            <w:pPr>
              <w:pStyle w:val="NoSpacing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Die</w:t>
            </w:r>
            <w:r w:rsidR="00FE49B4" w:rsidRPr="00515F8D">
              <w:rPr>
                <w:b/>
                <w:i/>
                <w:sz w:val="24"/>
                <w:szCs w:val="24"/>
                <w:lang w:val="en-US"/>
              </w:rPr>
              <w:t xml:space="preserve"> PUG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Konferenz</w:t>
            </w:r>
            <w:proofErr w:type="spellEnd"/>
          </w:p>
        </w:tc>
      </w:tr>
      <w:tr w:rsidR="00FE49B4" w:rsidRPr="00FE49B4" w:rsidTr="00AD3DFB">
        <w:tc>
          <w:tcPr>
            <w:tcW w:w="9628" w:type="dxa"/>
          </w:tcPr>
          <w:p w:rsid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  <w:p w:rsidR="00FE49B4" w:rsidRDefault="009A338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PUG Praxis-</w:t>
            </w:r>
            <w:proofErr w:type="spellStart"/>
            <w:r>
              <w:rPr>
                <w:lang w:val="en-US"/>
              </w:rPr>
              <w:t>Teil</w:t>
            </w:r>
            <w:proofErr w:type="spellEnd"/>
          </w:p>
          <w:p w:rsidR="00FE49B4" w:rsidRDefault="009A338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9A3384">
              <w:rPr>
                <w:i/>
                <w:lang w:val="en-US"/>
              </w:rPr>
              <w:t>Themenundefinierte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Diskussionen</w:t>
            </w:r>
            <w:proofErr w:type="spellEnd"/>
          </w:p>
          <w:p w:rsidR="00FE49B4" w:rsidRDefault="009A338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Praxisbeispiele</w:t>
            </w:r>
            <w:proofErr w:type="spellEnd"/>
          </w:p>
          <w:p w:rsidR="00FE49B4" w:rsidRDefault="00FE49B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2 – 3 </w:t>
            </w:r>
            <w:proofErr w:type="spellStart"/>
            <w:r w:rsidR="009A3384">
              <w:rPr>
                <w:lang w:val="en-US"/>
              </w:rPr>
              <w:t>Tage</w:t>
            </w:r>
            <w:proofErr w:type="spellEnd"/>
            <w:r w:rsidR="009A3384">
              <w:rPr>
                <w:lang w:val="en-US"/>
              </w:rPr>
              <w:t xml:space="preserve"> </w:t>
            </w:r>
            <w:proofErr w:type="spellStart"/>
            <w:r w:rsidR="009A3384">
              <w:rPr>
                <w:lang w:val="en-US"/>
              </w:rPr>
              <w:t>sind</w:t>
            </w:r>
            <w:proofErr w:type="spellEnd"/>
            <w:r w:rsidR="009A3384">
              <w:rPr>
                <w:lang w:val="en-US"/>
              </w:rPr>
              <w:t xml:space="preserve"> ok</w:t>
            </w:r>
          </w:p>
          <w:p w:rsidR="00FE49B4" w:rsidRDefault="00FE49B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Admin </w:t>
            </w:r>
            <w:r w:rsidR="009A3384">
              <w:rPr>
                <w:lang w:val="en-US"/>
              </w:rPr>
              <w:t>Tag</w:t>
            </w:r>
          </w:p>
          <w:p w:rsidR="00FE49B4" w:rsidRDefault="009A338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Planspiel</w:t>
            </w:r>
            <w:proofErr w:type="spellEnd"/>
            <w:r>
              <w:rPr>
                <w:lang w:val="en-US"/>
              </w:rPr>
              <w:t xml:space="preserve"> in POB </w:t>
            </w:r>
            <w:proofErr w:type="spellStart"/>
            <w:r>
              <w:rPr>
                <w:lang w:val="en-US"/>
              </w:rPr>
              <w:t>durchführen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E49B4" w:rsidRDefault="009A338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Neuigkeiten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Tool </w:t>
            </w:r>
            <w:proofErr w:type="spellStart"/>
            <w:r>
              <w:rPr>
                <w:lang w:val="en-US"/>
              </w:rPr>
              <w:t>zeigen</w:t>
            </w:r>
            <w:proofErr w:type="spellEnd"/>
          </w:p>
          <w:p w:rsidR="00FE49B4" w:rsidRDefault="009A338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Tag 1</w:t>
            </w:r>
            <w:r w:rsidR="00FE49B4">
              <w:rPr>
                <w:lang w:val="en-US"/>
              </w:rPr>
              <w:t xml:space="preserve"> Admins – </w:t>
            </w:r>
            <w:r>
              <w:rPr>
                <w:lang w:val="en-US"/>
              </w:rPr>
              <w:t>Tag 2</w:t>
            </w:r>
            <w:r w:rsidR="00FE49B4">
              <w:rPr>
                <w:lang w:val="en-US"/>
              </w:rPr>
              <w:t xml:space="preserve"> Workshop – </w:t>
            </w:r>
            <w:r>
              <w:rPr>
                <w:lang w:val="en-US"/>
              </w:rPr>
              <w:t>Tag 3</w:t>
            </w:r>
            <w:r w:rsidR="00FE49B4">
              <w:rPr>
                <w:lang w:val="en-US"/>
              </w:rPr>
              <w:t xml:space="preserve"> Management</w:t>
            </w:r>
          </w:p>
          <w:p w:rsidR="00FE49B4" w:rsidRDefault="00AD3DFB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Management </w:t>
            </w:r>
            <w:r w:rsidR="009A3384">
              <w:rPr>
                <w:lang w:val="en-US"/>
              </w:rPr>
              <w:t>Tag</w:t>
            </w:r>
          </w:p>
          <w:p w:rsidR="00AD3DFB" w:rsidRDefault="009A338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Theorie</w:t>
            </w:r>
            <w:proofErr w:type="spellEnd"/>
            <w:r>
              <w:rPr>
                <w:lang w:val="en-US"/>
              </w:rPr>
              <w:t xml:space="preserve"> &gt; Praxis</w:t>
            </w:r>
          </w:p>
          <w:p w:rsidR="00AD3DFB" w:rsidRDefault="00AD3DFB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Sysadmin Training</w:t>
            </w:r>
            <w:r w:rsidR="009A3384">
              <w:rPr>
                <w:lang w:val="en-US"/>
              </w:rPr>
              <w:t xml:space="preserve"> für </w:t>
            </w:r>
            <w:proofErr w:type="spellStart"/>
            <w:r w:rsidR="009A3384">
              <w:rPr>
                <w:lang w:val="en-US"/>
              </w:rPr>
              <w:t>Fortgeschrittene</w:t>
            </w:r>
            <w:proofErr w:type="spellEnd"/>
            <w:r w:rsidR="009A33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AD3DFB" w:rsidRPr="009A3384" w:rsidRDefault="00AD3DFB" w:rsidP="00AD3DFB">
            <w:pPr>
              <w:pStyle w:val="NoSpacing"/>
              <w:numPr>
                <w:ilvl w:val="0"/>
                <w:numId w:val="3"/>
              </w:numPr>
              <w:rPr>
                <w:lang w:val="de-DE"/>
              </w:rPr>
            </w:pPr>
            <w:r w:rsidRPr="009A3384">
              <w:rPr>
                <w:lang w:val="de-DE"/>
              </w:rPr>
              <w:t xml:space="preserve">ITIL Workshop + </w:t>
            </w:r>
            <w:r w:rsidR="009A3384">
              <w:rPr>
                <w:lang w:val="de-DE"/>
              </w:rPr>
              <w:t xml:space="preserve">praktische Umsetzung in POB </w:t>
            </w:r>
          </w:p>
          <w:p w:rsidR="00FE49B4" w:rsidRDefault="009A3384" w:rsidP="00AD3DFB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Workshop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Erfahrungsstufen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D3DFB" w:rsidRPr="00FE49B4" w:rsidRDefault="00AD3DFB" w:rsidP="00AD3DFB">
            <w:pPr>
              <w:pStyle w:val="NoSpacing"/>
              <w:ind w:left="720"/>
              <w:rPr>
                <w:lang w:val="en-US"/>
              </w:rPr>
            </w:pPr>
          </w:p>
        </w:tc>
      </w:tr>
      <w:tr w:rsidR="00AD3DFB" w:rsidRPr="00FE49B4" w:rsidTr="00AD3DFB">
        <w:tc>
          <w:tcPr>
            <w:tcW w:w="9628" w:type="dxa"/>
            <w:shd w:val="clear" w:color="auto" w:fill="DEEAF6" w:themeFill="accent1" w:themeFillTint="33"/>
          </w:tcPr>
          <w:p w:rsidR="00AD3DFB" w:rsidRDefault="009A3384" w:rsidP="00FE49B4">
            <w:pPr>
              <w:pStyle w:val="NoSpacing"/>
              <w:rPr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Themen</w:t>
            </w:r>
            <w:proofErr w:type="spellEnd"/>
          </w:p>
        </w:tc>
      </w:tr>
      <w:tr w:rsidR="00AD3DFB" w:rsidRPr="00FE49B4" w:rsidTr="00AD3DFB">
        <w:tc>
          <w:tcPr>
            <w:tcW w:w="9628" w:type="dxa"/>
          </w:tcPr>
          <w:p w:rsid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  <w:p w:rsidR="00AD3DFB" w:rsidRDefault="009A3384" w:rsidP="00AD3DFB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Beschaffung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D3DFB" w:rsidRDefault="00AD3DFB" w:rsidP="00AD3DFB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POB </w:t>
            </w:r>
            <w:proofErr w:type="spellStart"/>
            <w:r w:rsidR="009A3384">
              <w:rPr>
                <w:lang w:val="en-US"/>
              </w:rPr>
              <w:t>außerhalb</w:t>
            </w:r>
            <w:proofErr w:type="spellEnd"/>
            <w:r w:rsidR="009A3384">
              <w:rPr>
                <w:lang w:val="en-US"/>
              </w:rPr>
              <w:t xml:space="preserve"> der IT </w:t>
            </w:r>
          </w:p>
          <w:p w:rsidR="00AD3DFB" w:rsidRP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</w:tc>
      </w:tr>
      <w:tr w:rsidR="00AD3DFB" w:rsidRPr="00FE49B4" w:rsidTr="00AD3DFB">
        <w:tc>
          <w:tcPr>
            <w:tcW w:w="9628" w:type="dxa"/>
            <w:shd w:val="clear" w:color="auto" w:fill="DEEAF6" w:themeFill="accent1" w:themeFillTint="33"/>
          </w:tcPr>
          <w:p w:rsidR="00AD3DFB" w:rsidRDefault="009A3384" w:rsidP="00AD3DFB">
            <w:pPr>
              <w:pStyle w:val="NoSpacing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Die </w:t>
            </w:r>
            <w:r w:rsidR="00AD3DFB">
              <w:rPr>
                <w:b/>
                <w:i/>
                <w:sz w:val="24"/>
                <w:szCs w:val="24"/>
                <w:lang w:val="en-US"/>
              </w:rPr>
              <w:t xml:space="preserve">PUG Community </w:t>
            </w:r>
          </w:p>
        </w:tc>
      </w:tr>
      <w:tr w:rsidR="00AD3DFB" w:rsidRPr="009A3384" w:rsidTr="00AD3DFB">
        <w:tc>
          <w:tcPr>
            <w:tcW w:w="9628" w:type="dxa"/>
          </w:tcPr>
          <w:p w:rsid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  <w:p w:rsidR="00AD3DFB" w:rsidRPr="009A3384" w:rsidRDefault="009A3384" w:rsidP="00AD3DFB">
            <w:pPr>
              <w:pStyle w:val="NoSpacing"/>
              <w:numPr>
                <w:ilvl w:val="0"/>
                <w:numId w:val="9"/>
              </w:numPr>
              <w:rPr>
                <w:lang w:val="de-DE"/>
              </w:rPr>
            </w:pPr>
            <w:r w:rsidRPr="009A3384">
              <w:rPr>
                <w:lang w:val="de-DE"/>
              </w:rPr>
              <w:t>Besuche anderer Unternehmen, die POB einsetzen</w:t>
            </w:r>
          </w:p>
          <w:p w:rsidR="00AD3DFB" w:rsidRDefault="009A3384" w:rsidP="00AD3DFB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Community </w:t>
            </w:r>
            <w:proofErr w:type="spellStart"/>
            <w:r>
              <w:rPr>
                <w:lang w:val="en-US"/>
              </w:rPr>
              <w:t>stärken</w:t>
            </w:r>
            <w:proofErr w:type="spellEnd"/>
          </w:p>
          <w:p w:rsidR="00AD3DFB" w:rsidRPr="009A3384" w:rsidRDefault="009A3384" w:rsidP="00AD3DFB">
            <w:pPr>
              <w:pStyle w:val="NoSpacing"/>
              <w:numPr>
                <w:ilvl w:val="0"/>
                <w:numId w:val="9"/>
              </w:numPr>
              <w:rPr>
                <w:lang w:val="de-DE"/>
              </w:rPr>
            </w:pPr>
            <w:r w:rsidRPr="009A3384">
              <w:rPr>
                <w:lang w:val="de-DE"/>
              </w:rPr>
              <w:t xml:space="preserve">POB Admins vernetzen sich untereinander (Bilat. </w:t>
            </w:r>
            <w:r>
              <w:rPr>
                <w:lang w:val="de-DE"/>
              </w:rPr>
              <w:t xml:space="preserve">Gespräche) </w:t>
            </w:r>
          </w:p>
          <w:p w:rsidR="00AD3DFB" w:rsidRPr="009A3384" w:rsidRDefault="009A3384" w:rsidP="00AD3DFB">
            <w:pPr>
              <w:pStyle w:val="NoSpacing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Proaktiv</w:t>
            </w:r>
            <w:bookmarkStart w:id="0" w:name="_GoBack"/>
            <w:bookmarkEnd w:id="0"/>
          </w:p>
          <w:p w:rsidR="00AD3DFB" w:rsidRPr="009A3384" w:rsidRDefault="00AD3DFB" w:rsidP="00AD3DFB">
            <w:pPr>
              <w:pStyle w:val="NoSpacing"/>
              <w:ind w:left="720"/>
              <w:rPr>
                <w:lang w:val="de-DE"/>
              </w:rPr>
            </w:pPr>
          </w:p>
        </w:tc>
      </w:tr>
      <w:tr w:rsidR="00AD3DFB" w:rsidRPr="009A3384" w:rsidTr="00AD3DFB">
        <w:tc>
          <w:tcPr>
            <w:tcW w:w="9628" w:type="dxa"/>
          </w:tcPr>
          <w:p w:rsidR="00AD3DFB" w:rsidRPr="009A3384" w:rsidRDefault="00AD3DFB" w:rsidP="00AD3DFB">
            <w:pPr>
              <w:pStyle w:val="NoSpacing"/>
              <w:rPr>
                <w:lang w:val="de-DE"/>
              </w:rPr>
            </w:pPr>
          </w:p>
        </w:tc>
      </w:tr>
    </w:tbl>
    <w:p w:rsidR="00515F8D" w:rsidRPr="009A3384" w:rsidRDefault="00515F8D" w:rsidP="00515F8D">
      <w:pPr>
        <w:pStyle w:val="NoSpacing"/>
        <w:rPr>
          <w:b/>
          <w:u w:val="single"/>
          <w:lang w:val="de-DE"/>
        </w:rPr>
      </w:pPr>
    </w:p>
    <w:p w:rsidR="00515F8D" w:rsidRPr="009A3384" w:rsidRDefault="00515F8D" w:rsidP="00515F8D">
      <w:pPr>
        <w:pStyle w:val="NoSpacing"/>
        <w:rPr>
          <w:lang w:val="de-DE"/>
        </w:rPr>
      </w:pPr>
    </w:p>
    <w:p w:rsidR="00515F8D" w:rsidRPr="009A3384" w:rsidRDefault="00515F8D" w:rsidP="00515F8D">
      <w:pPr>
        <w:rPr>
          <w:lang w:val="de-DE"/>
        </w:rPr>
      </w:pPr>
    </w:p>
    <w:p w:rsidR="00515F8D" w:rsidRPr="009A3384" w:rsidRDefault="00515F8D" w:rsidP="00515F8D">
      <w:pPr>
        <w:rPr>
          <w:lang w:val="de-DE"/>
        </w:rPr>
      </w:pPr>
    </w:p>
    <w:sectPr w:rsidR="00515F8D" w:rsidRPr="009A33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5A9"/>
    <w:multiLevelType w:val="hybridMultilevel"/>
    <w:tmpl w:val="EA8E0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104C"/>
    <w:multiLevelType w:val="hybridMultilevel"/>
    <w:tmpl w:val="D4AA2344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618C"/>
    <w:multiLevelType w:val="hybridMultilevel"/>
    <w:tmpl w:val="10364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762C"/>
    <w:multiLevelType w:val="hybridMultilevel"/>
    <w:tmpl w:val="6CE6166C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235FF"/>
    <w:multiLevelType w:val="hybridMultilevel"/>
    <w:tmpl w:val="F8A6951E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707F"/>
    <w:multiLevelType w:val="hybridMultilevel"/>
    <w:tmpl w:val="0E4CD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DE9"/>
    <w:multiLevelType w:val="hybridMultilevel"/>
    <w:tmpl w:val="818E9B0A"/>
    <w:lvl w:ilvl="0" w:tplc="585AF3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5890"/>
    <w:multiLevelType w:val="hybridMultilevel"/>
    <w:tmpl w:val="C4628A20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B3103"/>
    <w:multiLevelType w:val="hybridMultilevel"/>
    <w:tmpl w:val="69821866"/>
    <w:lvl w:ilvl="0" w:tplc="324871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F742F"/>
    <w:multiLevelType w:val="hybridMultilevel"/>
    <w:tmpl w:val="0BBC7D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D13FD1"/>
    <w:multiLevelType w:val="hybridMultilevel"/>
    <w:tmpl w:val="D194A4D4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60FA"/>
    <w:multiLevelType w:val="hybridMultilevel"/>
    <w:tmpl w:val="24589978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8D"/>
    <w:rsid w:val="002C5848"/>
    <w:rsid w:val="00515F8D"/>
    <w:rsid w:val="009A3384"/>
    <w:rsid w:val="00AD3DFB"/>
    <w:rsid w:val="00D26B4E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6B4C-8544-41A7-8A06-49006C3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F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15F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15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E49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49B4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Gögelein</dc:creator>
  <cp:keywords/>
  <dc:description/>
  <cp:lastModifiedBy>Miriam Gögelein</cp:lastModifiedBy>
  <cp:revision>2</cp:revision>
  <dcterms:created xsi:type="dcterms:W3CDTF">2014-03-31T11:42:00Z</dcterms:created>
  <dcterms:modified xsi:type="dcterms:W3CDTF">2014-03-31T11:42:00Z</dcterms:modified>
</cp:coreProperties>
</file>